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F8C87" w14:textId="77777777" w:rsidR="00367979" w:rsidRPr="00EE3AE8" w:rsidRDefault="00367979" w:rsidP="00EE3AE8">
      <w:pPr>
        <w:spacing w:before="100" w:beforeAutospacing="1" w:after="100" w:afterAutospacing="1"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59612398"/>
      <w:r w:rsidRPr="00EE3AE8">
        <w:rPr>
          <w:rFonts w:cstheme="minorHAnsi"/>
          <w:b/>
          <w:bCs/>
          <w:sz w:val="24"/>
          <w:szCs w:val="24"/>
        </w:rPr>
        <w:t>Dofinansowanie inwestycji chroniących przed ASF lub powodzią</w:t>
      </w:r>
    </w:p>
    <w:p w14:paraId="5F8EDB60" w14:textId="77777777" w:rsidR="00367979" w:rsidRPr="00EE3AE8" w:rsidRDefault="00875AF9" w:rsidP="00EE3AE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E3AE8">
        <w:rPr>
          <w:rFonts w:eastAsia="Times New Roman" w:cstheme="minorHAnsi"/>
          <w:b/>
          <w:bCs/>
          <w:sz w:val="24"/>
          <w:szCs w:val="24"/>
          <w:lang w:eastAsia="pl-PL"/>
        </w:rPr>
        <w:t>Od 3</w:t>
      </w:r>
      <w:r w:rsidR="007B1E8E" w:rsidRPr="00EE3AE8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367979" w:rsidRPr="00EE3AE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grudnia 2020 r. 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Agencja Restrukturyzacji i Modernizacji Rolnictwa rozpoczyna nabór wniosków od rolników, którzy chcą zabezpieczyć swoje gospodarstwa przed afrykańskim pomorem świń (ASF). </w:t>
      </w:r>
      <w:r w:rsidRPr="00EE3AE8">
        <w:rPr>
          <w:rFonts w:cstheme="minorHAnsi"/>
          <w:b/>
          <w:bCs/>
          <w:sz w:val="24"/>
          <w:szCs w:val="24"/>
        </w:rPr>
        <w:t>Także od tego dnia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Agencja oferuje pomoc spółkom wodnym</w:t>
      </w:r>
      <w:r w:rsidR="007B4EF0">
        <w:rPr>
          <w:rFonts w:cstheme="minorHAnsi"/>
          <w:b/>
          <w:bCs/>
          <w:sz w:val="24"/>
          <w:szCs w:val="24"/>
        </w:rPr>
        <w:t xml:space="preserve"> lub związkom spółek wodnych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, które </w:t>
      </w:r>
      <w:r w:rsidR="008113ED" w:rsidRPr="00EE3AE8">
        <w:rPr>
          <w:rFonts w:cstheme="minorHAnsi"/>
          <w:b/>
          <w:bCs/>
          <w:sz w:val="24"/>
          <w:szCs w:val="24"/>
        </w:rPr>
        <w:t>zamierzają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zainwestować w </w:t>
      </w:r>
      <w:r w:rsidR="00B74C74">
        <w:rPr>
          <w:rFonts w:cstheme="minorHAnsi"/>
          <w:b/>
          <w:bCs/>
          <w:sz w:val="24"/>
          <w:szCs w:val="24"/>
        </w:rPr>
        <w:t xml:space="preserve">sprzęt służący do utrzymania w dobrym stanie </w:t>
      </w:r>
      <w:r w:rsidR="00367979" w:rsidRPr="00EE3AE8">
        <w:rPr>
          <w:rFonts w:cstheme="minorHAnsi"/>
          <w:b/>
          <w:bCs/>
          <w:sz w:val="24"/>
          <w:szCs w:val="24"/>
        </w:rPr>
        <w:t>urządze</w:t>
      </w:r>
      <w:r w:rsidR="00B74C74">
        <w:rPr>
          <w:rFonts w:cstheme="minorHAnsi"/>
          <w:b/>
          <w:bCs/>
          <w:sz w:val="24"/>
          <w:szCs w:val="24"/>
        </w:rPr>
        <w:t>ń melioracji wodnych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</w:t>
      </w:r>
      <w:r w:rsidR="00B74C74">
        <w:rPr>
          <w:rFonts w:cstheme="minorHAnsi"/>
          <w:b/>
          <w:bCs/>
          <w:sz w:val="24"/>
          <w:szCs w:val="24"/>
        </w:rPr>
        <w:t>wykorzystywanych do o</w:t>
      </w:r>
      <w:r w:rsidR="00367979" w:rsidRPr="00EE3AE8">
        <w:rPr>
          <w:rFonts w:cstheme="minorHAnsi"/>
          <w:b/>
          <w:bCs/>
          <w:sz w:val="24"/>
          <w:szCs w:val="24"/>
        </w:rPr>
        <w:t>chron</w:t>
      </w:r>
      <w:r w:rsidR="00B74C74">
        <w:rPr>
          <w:rFonts w:cstheme="minorHAnsi"/>
          <w:b/>
          <w:bCs/>
          <w:sz w:val="24"/>
          <w:szCs w:val="24"/>
        </w:rPr>
        <w:t>y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gospodarstw</w:t>
      </w:r>
      <w:r w:rsidR="00B74C74">
        <w:rPr>
          <w:rFonts w:cstheme="minorHAnsi"/>
          <w:b/>
          <w:bCs/>
          <w:sz w:val="24"/>
          <w:szCs w:val="24"/>
        </w:rPr>
        <w:t xml:space="preserve"> rolnych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przed powodzią</w:t>
      </w:r>
      <w:r w:rsidR="000E3F58" w:rsidRPr="00EE3AE8">
        <w:rPr>
          <w:rFonts w:cstheme="minorHAnsi"/>
          <w:b/>
          <w:bCs/>
          <w:sz w:val="24"/>
          <w:szCs w:val="24"/>
        </w:rPr>
        <w:t>.</w:t>
      </w:r>
      <w:r w:rsidR="007B1E8E" w:rsidRPr="00EE3AE8">
        <w:rPr>
          <w:rFonts w:cstheme="minorHAnsi"/>
          <w:b/>
          <w:bCs/>
          <w:sz w:val="24"/>
          <w:szCs w:val="24"/>
        </w:rPr>
        <w:t xml:space="preserve"> Wnioski będzie można składać do 28 lutego 2021 r. </w:t>
      </w:r>
    </w:p>
    <w:p w14:paraId="0682E4E5" w14:textId="77777777" w:rsidR="00217262" w:rsidRDefault="00367979" w:rsidP="00B74C74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E3AE8">
        <w:rPr>
          <w:rFonts w:cstheme="minorHAnsi"/>
          <w:bCs/>
          <w:sz w:val="24"/>
          <w:szCs w:val="24"/>
        </w:rPr>
        <w:t>Wsparcie „Inwestycji zapobiegających zniszczeniu potencjału produkcji rolnej” to</w:t>
      </w:r>
      <w:r w:rsidRPr="00EE3AE8">
        <w:rPr>
          <w:rFonts w:cstheme="minorHAnsi"/>
          <w:sz w:val="24"/>
          <w:szCs w:val="24"/>
        </w:rPr>
        <w:t xml:space="preserve"> propozycja pomocy finansowana z </w:t>
      </w:r>
      <w:r w:rsidR="00217262">
        <w:rPr>
          <w:rFonts w:cstheme="minorHAnsi"/>
          <w:sz w:val="24"/>
          <w:szCs w:val="24"/>
        </w:rPr>
        <w:t xml:space="preserve">budżetu </w:t>
      </w:r>
      <w:r w:rsidRPr="00EE3AE8">
        <w:rPr>
          <w:rFonts w:cstheme="minorHAnsi"/>
          <w:sz w:val="24"/>
          <w:szCs w:val="24"/>
        </w:rPr>
        <w:t xml:space="preserve">PROW 2014-2020. </w:t>
      </w:r>
      <w:r w:rsidR="006C10F7" w:rsidRPr="00EE3AE8">
        <w:rPr>
          <w:rFonts w:cstheme="minorHAnsi"/>
          <w:sz w:val="24"/>
          <w:szCs w:val="24"/>
        </w:rPr>
        <w:t>W ramach tego działania o pomoc mogą wyst</w:t>
      </w:r>
      <w:r w:rsidR="000E3F58" w:rsidRPr="00EE3AE8">
        <w:rPr>
          <w:rFonts w:cstheme="minorHAnsi"/>
          <w:sz w:val="24"/>
          <w:szCs w:val="24"/>
        </w:rPr>
        <w:t>ą</w:t>
      </w:r>
      <w:r w:rsidR="006C10F7" w:rsidRPr="00EE3AE8">
        <w:rPr>
          <w:rFonts w:cstheme="minorHAnsi"/>
          <w:sz w:val="24"/>
          <w:szCs w:val="24"/>
        </w:rPr>
        <w:t>pić</w:t>
      </w:r>
      <w:r w:rsidRPr="00EE3AE8">
        <w:rPr>
          <w:rFonts w:cstheme="minorHAnsi"/>
          <w:sz w:val="24"/>
          <w:szCs w:val="24"/>
        </w:rPr>
        <w:t xml:space="preserve"> </w:t>
      </w:r>
      <w:r w:rsidRPr="00EE3AE8">
        <w:rPr>
          <w:rFonts w:cstheme="minorHAnsi"/>
          <w:bCs/>
          <w:sz w:val="24"/>
          <w:szCs w:val="24"/>
        </w:rPr>
        <w:t xml:space="preserve">rolnicy, </w:t>
      </w:r>
      <w:r w:rsidRPr="00EE3AE8">
        <w:rPr>
          <w:rFonts w:cstheme="minorHAnsi"/>
          <w:sz w:val="24"/>
          <w:szCs w:val="24"/>
        </w:rPr>
        <w:t xml:space="preserve">którzy zajmują się chowem lub hodowlą </w:t>
      </w:r>
      <w:r w:rsidRPr="00EE3AE8">
        <w:rPr>
          <w:rFonts w:cstheme="minorHAnsi"/>
          <w:b/>
          <w:sz w:val="24"/>
          <w:szCs w:val="24"/>
        </w:rPr>
        <w:t>nie mniej niż 50 sztuk świń</w:t>
      </w:r>
      <w:r w:rsidR="00B74C74">
        <w:rPr>
          <w:rFonts w:cstheme="minorHAnsi"/>
          <w:b/>
          <w:sz w:val="24"/>
          <w:szCs w:val="24"/>
        </w:rPr>
        <w:t xml:space="preserve"> lub zrealizowali</w:t>
      </w:r>
      <w:r w:rsidR="00B74C74" w:rsidRPr="00B74C74">
        <w:rPr>
          <w:rFonts w:cstheme="minorHAnsi"/>
          <w:b/>
          <w:sz w:val="24"/>
          <w:szCs w:val="24"/>
        </w:rPr>
        <w:t xml:space="preserve"> zobowiązani</w:t>
      </w:r>
      <w:r w:rsidR="00B74C74">
        <w:rPr>
          <w:rFonts w:cstheme="minorHAnsi"/>
          <w:b/>
          <w:sz w:val="24"/>
          <w:szCs w:val="24"/>
        </w:rPr>
        <w:t>a</w:t>
      </w:r>
      <w:r w:rsidR="00B74C74" w:rsidRPr="00B74C74">
        <w:rPr>
          <w:rFonts w:cstheme="minorHAnsi"/>
          <w:b/>
          <w:sz w:val="24"/>
          <w:szCs w:val="24"/>
        </w:rPr>
        <w:t xml:space="preserve"> rolno-środowiskowo-klimatyczne w ramach wariantu 7.4. „Zachowanie lokalnych ras świń”</w:t>
      </w:r>
      <w:r w:rsidRPr="00EE3AE8">
        <w:rPr>
          <w:rFonts w:cstheme="minorHAnsi"/>
          <w:sz w:val="24"/>
          <w:szCs w:val="24"/>
        </w:rPr>
        <w:t xml:space="preserve">, i chcą </w:t>
      </w:r>
      <w:r w:rsidR="00217262">
        <w:rPr>
          <w:rFonts w:cstheme="minorHAnsi"/>
          <w:sz w:val="24"/>
          <w:szCs w:val="24"/>
        </w:rPr>
        <w:t>wykonać</w:t>
      </w:r>
      <w:r w:rsidRPr="00EE3AE8">
        <w:rPr>
          <w:rFonts w:cstheme="minorHAnsi"/>
          <w:sz w:val="24"/>
          <w:szCs w:val="24"/>
        </w:rPr>
        <w:t xml:space="preserve"> inwestycje chroniące ich gospodarstwa przed rozprzestrzenianiem się wirusa ASF. Na tego typu przedsięwzięcia mogą otrzymać </w:t>
      </w:r>
      <w:r w:rsidRPr="00EE3AE8">
        <w:rPr>
          <w:rFonts w:cstheme="minorHAnsi"/>
          <w:b/>
          <w:sz w:val="24"/>
          <w:szCs w:val="24"/>
        </w:rPr>
        <w:t xml:space="preserve">maksymalnie </w:t>
      </w:r>
      <w:r w:rsidRPr="00EE3AE8">
        <w:rPr>
          <w:rFonts w:cstheme="minorHAnsi"/>
          <w:b/>
          <w:bCs/>
          <w:sz w:val="24"/>
          <w:szCs w:val="24"/>
        </w:rPr>
        <w:t>100 tys. zł</w:t>
      </w:r>
      <w:r w:rsidRPr="00EE3AE8">
        <w:rPr>
          <w:rFonts w:cstheme="minorHAnsi"/>
          <w:sz w:val="24"/>
          <w:szCs w:val="24"/>
        </w:rPr>
        <w:t xml:space="preserve"> w całym okresie realizacji PROW 2014-2020</w:t>
      </w:r>
      <w:r w:rsidR="006C10F7" w:rsidRPr="00EE3AE8">
        <w:rPr>
          <w:rFonts w:cstheme="minorHAnsi"/>
          <w:sz w:val="24"/>
          <w:szCs w:val="24"/>
        </w:rPr>
        <w:t>, a w</w:t>
      </w:r>
      <w:r w:rsidRPr="00EE3AE8">
        <w:rPr>
          <w:rFonts w:cstheme="minorHAnsi"/>
          <w:sz w:val="24"/>
          <w:szCs w:val="24"/>
        </w:rPr>
        <w:t>ysokość dofinansowania nie może przekroczyć</w:t>
      </w:r>
      <w:r w:rsidR="00B74C74">
        <w:rPr>
          <w:rFonts w:cstheme="minorHAnsi"/>
          <w:sz w:val="24"/>
          <w:szCs w:val="24"/>
        </w:rPr>
        <w:t xml:space="preserve"> </w:t>
      </w:r>
      <w:r w:rsidR="00B74C74" w:rsidRPr="00B74C74">
        <w:rPr>
          <w:rFonts w:cstheme="minorHAnsi"/>
          <w:sz w:val="24"/>
          <w:szCs w:val="24"/>
        </w:rPr>
        <w:t>80% koszt</w:t>
      </w:r>
      <w:r w:rsidR="00B74C74">
        <w:rPr>
          <w:rFonts w:cstheme="minorHAnsi"/>
          <w:sz w:val="24"/>
          <w:szCs w:val="24"/>
        </w:rPr>
        <w:t>ów kwalifikowalnych</w:t>
      </w:r>
      <w:r w:rsidR="00217262">
        <w:rPr>
          <w:rFonts w:cstheme="minorHAnsi"/>
          <w:sz w:val="24"/>
          <w:szCs w:val="24"/>
        </w:rPr>
        <w:t xml:space="preserve"> poniesionych na realizację takiej inwestycji. Pomoc można otrzymać na:</w:t>
      </w:r>
    </w:p>
    <w:p w14:paraId="6693D1B2" w14:textId="77777777" w:rsidR="00217262" w:rsidRDefault="00B74C74" w:rsidP="00217262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217262">
        <w:rPr>
          <w:rFonts w:cstheme="minorHAnsi"/>
          <w:sz w:val="24"/>
          <w:szCs w:val="24"/>
        </w:rPr>
        <w:t>utworzeni</w:t>
      </w:r>
      <w:r w:rsidR="00217262">
        <w:rPr>
          <w:rFonts w:cstheme="minorHAnsi"/>
          <w:sz w:val="24"/>
          <w:szCs w:val="24"/>
        </w:rPr>
        <w:t>e</w:t>
      </w:r>
      <w:r w:rsidRPr="00217262">
        <w:rPr>
          <w:rFonts w:cstheme="minorHAnsi"/>
          <w:sz w:val="24"/>
          <w:szCs w:val="24"/>
        </w:rPr>
        <w:t xml:space="preserve"> lub zmodernizowani</w:t>
      </w:r>
      <w:r w:rsidR="00217262">
        <w:rPr>
          <w:rFonts w:cstheme="minorHAnsi"/>
          <w:sz w:val="24"/>
          <w:szCs w:val="24"/>
        </w:rPr>
        <w:t>e</w:t>
      </w:r>
      <w:r w:rsidRPr="00217262">
        <w:rPr>
          <w:rFonts w:cstheme="minorHAnsi"/>
          <w:sz w:val="24"/>
          <w:szCs w:val="24"/>
        </w:rPr>
        <w:t xml:space="preserve"> niecki dezynfekcyjnej,</w:t>
      </w:r>
    </w:p>
    <w:p w14:paraId="4FE095D2" w14:textId="77777777" w:rsidR="00217262" w:rsidRDefault="00B74C74" w:rsidP="00217262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217262">
        <w:rPr>
          <w:rFonts w:cstheme="minorHAnsi"/>
          <w:sz w:val="24"/>
          <w:szCs w:val="24"/>
        </w:rPr>
        <w:t>wyposażeni</w:t>
      </w:r>
      <w:r w:rsidR="00217262">
        <w:rPr>
          <w:rFonts w:cstheme="minorHAnsi"/>
          <w:sz w:val="24"/>
          <w:szCs w:val="24"/>
        </w:rPr>
        <w:t>e</w:t>
      </w:r>
      <w:r w:rsidRPr="00217262">
        <w:rPr>
          <w:rFonts w:cstheme="minorHAnsi"/>
          <w:sz w:val="24"/>
          <w:szCs w:val="24"/>
        </w:rPr>
        <w:t xml:space="preserve"> gospodarstwa rolnego w urządzenie do dezynfekcji,</w:t>
      </w:r>
    </w:p>
    <w:p w14:paraId="75E0724D" w14:textId="77777777" w:rsidR="0003619C" w:rsidRPr="0003619C" w:rsidRDefault="00B74C74" w:rsidP="0003619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217262">
        <w:rPr>
          <w:rFonts w:cstheme="minorHAnsi"/>
          <w:sz w:val="24"/>
          <w:szCs w:val="24"/>
        </w:rPr>
        <w:t>wykonani</w:t>
      </w:r>
      <w:r w:rsidR="00217262">
        <w:rPr>
          <w:rFonts w:cstheme="minorHAnsi"/>
          <w:sz w:val="24"/>
          <w:szCs w:val="24"/>
        </w:rPr>
        <w:t>e</w:t>
      </w:r>
      <w:r w:rsidRPr="00217262">
        <w:rPr>
          <w:rFonts w:cstheme="minorHAnsi"/>
          <w:sz w:val="24"/>
          <w:szCs w:val="24"/>
        </w:rPr>
        <w:t xml:space="preserve"> inwestycji </w:t>
      </w:r>
      <w:r w:rsidR="0003619C">
        <w:rPr>
          <w:rFonts w:cstheme="minorHAnsi"/>
          <w:sz w:val="24"/>
          <w:szCs w:val="24"/>
        </w:rPr>
        <w:t xml:space="preserve">dzięki której trzoda chlewna będzie utrzymywana </w:t>
      </w:r>
      <w:r w:rsidRPr="00217262">
        <w:rPr>
          <w:rFonts w:cstheme="minorHAnsi"/>
          <w:sz w:val="24"/>
          <w:szCs w:val="24"/>
        </w:rPr>
        <w:t>w odrębnych, zamkniętych pomieszczeniach</w:t>
      </w:r>
      <w:r w:rsidR="0003619C">
        <w:rPr>
          <w:rFonts w:cstheme="minorHAnsi"/>
          <w:sz w:val="24"/>
          <w:szCs w:val="24"/>
        </w:rPr>
        <w:t xml:space="preserve"> z osobnym wejściem, nie łączących się</w:t>
      </w:r>
      <w:r w:rsidR="00C63CB0">
        <w:rPr>
          <w:rFonts w:cstheme="minorHAnsi"/>
          <w:sz w:val="24"/>
          <w:szCs w:val="24"/>
        </w:rPr>
        <w:br/>
      </w:r>
      <w:r w:rsidR="0003619C">
        <w:rPr>
          <w:rFonts w:cstheme="minorHAnsi"/>
          <w:sz w:val="24"/>
          <w:szCs w:val="24"/>
        </w:rPr>
        <w:t>z pomieszczeniami w których znajdują się inne zwierzęta</w:t>
      </w:r>
    </w:p>
    <w:p w14:paraId="3E8DEC15" w14:textId="77777777" w:rsidR="007B4EF0" w:rsidRDefault="0003619C" w:rsidP="0003619C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Wsparcie może być również przyznane </w:t>
      </w:r>
      <w:r w:rsidR="00B74C74" w:rsidRPr="00B74C74">
        <w:rPr>
          <w:rFonts w:cstheme="minorHAnsi"/>
          <w:sz w:val="24"/>
          <w:szCs w:val="24"/>
        </w:rPr>
        <w:t>na wykonani</w:t>
      </w:r>
      <w:r>
        <w:rPr>
          <w:rFonts w:cstheme="minorHAnsi"/>
          <w:sz w:val="24"/>
          <w:szCs w:val="24"/>
        </w:rPr>
        <w:t>e</w:t>
      </w:r>
      <w:r w:rsidR="00B74C74" w:rsidRPr="00B74C74">
        <w:rPr>
          <w:rFonts w:cstheme="minorHAnsi"/>
          <w:sz w:val="24"/>
          <w:szCs w:val="24"/>
        </w:rPr>
        <w:t xml:space="preserve"> ogrodzenia chlewni</w:t>
      </w:r>
      <w:r>
        <w:rPr>
          <w:rFonts w:cstheme="minorHAnsi"/>
          <w:sz w:val="24"/>
          <w:szCs w:val="24"/>
        </w:rPr>
        <w:t>. Wówczas</w:t>
      </w:r>
      <w:r w:rsidR="00B74C74" w:rsidRPr="00B74C74">
        <w:rPr>
          <w:rFonts w:cstheme="minorHAnsi"/>
          <w:sz w:val="24"/>
          <w:szCs w:val="24"/>
        </w:rPr>
        <w:t xml:space="preserve"> </w:t>
      </w:r>
      <w:r w:rsidR="00B74C74">
        <w:rPr>
          <w:rFonts w:cstheme="minorHAnsi"/>
          <w:sz w:val="24"/>
          <w:szCs w:val="24"/>
        </w:rPr>
        <w:t xml:space="preserve">pomoc przyznaje się w formie </w:t>
      </w:r>
      <w:r w:rsidR="00B74C74" w:rsidRPr="00B74C74">
        <w:rPr>
          <w:rFonts w:cstheme="minorHAnsi"/>
          <w:sz w:val="24"/>
          <w:szCs w:val="24"/>
        </w:rPr>
        <w:t>sta</w:t>
      </w:r>
      <w:r w:rsidR="007B4EF0">
        <w:rPr>
          <w:rFonts w:cstheme="minorHAnsi"/>
          <w:sz w:val="24"/>
          <w:szCs w:val="24"/>
        </w:rPr>
        <w:t xml:space="preserve">ndardowych stawek jednostkowych </w:t>
      </w:r>
      <w:r w:rsidR="00B74C74" w:rsidRPr="00B74C74">
        <w:rPr>
          <w:rFonts w:cstheme="minorHAnsi"/>
          <w:sz w:val="24"/>
          <w:szCs w:val="24"/>
        </w:rPr>
        <w:t>w wysokości 80% kwoty stanowiącej sumę:</w:t>
      </w:r>
    </w:p>
    <w:p w14:paraId="65A6C20F" w14:textId="77777777" w:rsidR="00B74C74" w:rsidRPr="00B74C74" w:rsidRDefault="00B74C74" w:rsidP="0021726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74C74">
        <w:rPr>
          <w:rFonts w:cstheme="minorHAnsi"/>
          <w:sz w:val="24"/>
          <w:szCs w:val="24"/>
        </w:rPr>
        <w:t>a) iloczynów standardowych stawek jednostkowych i, odpowiednio, długości planowanego ogrodzenia, liczby bram i liczby furtek.</w:t>
      </w:r>
    </w:p>
    <w:p w14:paraId="496FB0E2" w14:textId="77777777" w:rsidR="00B74C74" w:rsidRPr="00B74C74" w:rsidRDefault="00B74C74" w:rsidP="0021726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4C74">
        <w:rPr>
          <w:rFonts w:cstheme="minorHAnsi"/>
          <w:sz w:val="24"/>
          <w:szCs w:val="24"/>
        </w:rPr>
        <w:t>oraz</w:t>
      </w:r>
    </w:p>
    <w:p w14:paraId="5CE1BC78" w14:textId="77777777" w:rsidR="00B74C74" w:rsidRDefault="00B74C74" w:rsidP="0021726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4C74">
        <w:rPr>
          <w:rFonts w:cstheme="minorHAnsi"/>
          <w:sz w:val="24"/>
          <w:szCs w:val="24"/>
        </w:rPr>
        <w:t>b) kosztów ogólnych, nieprzekraczając</w:t>
      </w:r>
      <w:r w:rsidR="00A72200">
        <w:rPr>
          <w:rFonts w:cstheme="minorHAnsi"/>
          <w:sz w:val="24"/>
          <w:szCs w:val="24"/>
        </w:rPr>
        <w:t>ych</w:t>
      </w:r>
      <w:r w:rsidRPr="00B74C74">
        <w:rPr>
          <w:rFonts w:cstheme="minorHAnsi"/>
          <w:sz w:val="24"/>
          <w:szCs w:val="24"/>
        </w:rPr>
        <w:t xml:space="preserve"> 10% </w:t>
      </w:r>
      <w:r w:rsidR="00A72200">
        <w:rPr>
          <w:rFonts w:cstheme="minorHAnsi"/>
          <w:sz w:val="24"/>
          <w:szCs w:val="24"/>
        </w:rPr>
        <w:t>kosztów poniesionych na realizacj</w:t>
      </w:r>
      <w:r w:rsidR="00BF7592">
        <w:rPr>
          <w:rFonts w:cstheme="minorHAnsi"/>
          <w:sz w:val="24"/>
          <w:szCs w:val="24"/>
        </w:rPr>
        <w:t>ę</w:t>
      </w:r>
      <w:r w:rsidR="00A72200">
        <w:rPr>
          <w:rFonts w:cstheme="minorHAnsi"/>
          <w:sz w:val="24"/>
          <w:szCs w:val="24"/>
        </w:rPr>
        <w:t xml:space="preserve"> tej operacji. </w:t>
      </w:r>
    </w:p>
    <w:p w14:paraId="5B0836C9" w14:textId="77777777" w:rsidR="00367979" w:rsidRPr="00EE3AE8" w:rsidRDefault="00367979" w:rsidP="00EE3AE8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E3AE8">
        <w:rPr>
          <w:rFonts w:cstheme="minorHAnsi"/>
          <w:sz w:val="24"/>
          <w:szCs w:val="24"/>
        </w:rPr>
        <w:t xml:space="preserve">Drugą grupą, do której kierowana jest pomoc w ramach wsparcia na „Inwestycje zapobiegające zniszczeniu potencjału produkcji rolnej”, są </w:t>
      </w:r>
      <w:r w:rsidRPr="00EE3AE8">
        <w:rPr>
          <w:rFonts w:cstheme="minorHAnsi"/>
          <w:bCs/>
          <w:sz w:val="24"/>
          <w:szCs w:val="24"/>
        </w:rPr>
        <w:t xml:space="preserve">spółki wodne lub związki spółek wodnych, </w:t>
      </w:r>
      <w:r w:rsidRPr="00EE3AE8">
        <w:rPr>
          <w:rFonts w:cstheme="minorHAnsi"/>
          <w:sz w:val="24"/>
          <w:szCs w:val="24"/>
        </w:rPr>
        <w:t xml:space="preserve">w których większość </w:t>
      </w:r>
      <w:r w:rsidR="007B4EF0">
        <w:rPr>
          <w:rFonts w:cstheme="minorHAnsi"/>
          <w:sz w:val="24"/>
          <w:szCs w:val="24"/>
        </w:rPr>
        <w:t xml:space="preserve">członków </w:t>
      </w:r>
      <w:r w:rsidRPr="00EE3AE8">
        <w:rPr>
          <w:rFonts w:cstheme="minorHAnsi"/>
          <w:sz w:val="24"/>
          <w:szCs w:val="24"/>
        </w:rPr>
        <w:t xml:space="preserve">stanowią rolnicy posiadający grunty rolne. </w:t>
      </w:r>
      <w:r w:rsidR="007B4EF0">
        <w:rPr>
          <w:rFonts w:cstheme="minorHAnsi"/>
          <w:sz w:val="24"/>
          <w:szCs w:val="24"/>
        </w:rPr>
        <w:t>Pomoc udzielana jest n</w:t>
      </w:r>
      <w:r w:rsidRPr="00EE3AE8">
        <w:rPr>
          <w:rFonts w:cstheme="minorHAnsi"/>
          <w:sz w:val="24"/>
          <w:szCs w:val="24"/>
        </w:rPr>
        <w:t xml:space="preserve">a inwestycje w </w:t>
      </w:r>
      <w:r w:rsidR="007B4EF0">
        <w:rPr>
          <w:rFonts w:cstheme="minorHAnsi"/>
          <w:sz w:val="24"/>
          <w:szCs w:val="24"/>
        </w:rPr>
        <w:t>sprzęt zmechanizowany</w:t>
      </w:r>
      <w:r w:rsidR="007B4EF0" w:rsidRPr="00EE3AE8">
        <w:rPr>
          <w:rFonts w:cstheme="minorHAnsi"/>
          <w:sz w:val="24"/>
          <w:szCs w:val="24"/>
        </w:rPr>
        <w:t xml:space="preserve"> </w:t>
      </w:r>
      <w:r w:rsidR="007B4EF0">
        <w:rPr>
          <w:rFonts w:cstheme="minorHAnsi"/>
          <w:sz w:val="24"/>
          <w:szCs w:val="24"/>
        </w:rPr>
        <w:t>służ</w:t>
      </w:r>
      <w:r w:rsidR="00A72200">
        <w:rPr>
          <w:rFonts w:cstheme="minorHAnsi"/>
          <w:sz w:val="24"/>
          <w:szCs w:val="24"/>
        </w:rPr>
        <w:t>ą</w:t>
      </w:r>
      <w:r w:rsidR="007B4EF0">
        <w:rPr>
          <w:rFonts w:cstheme="minorHAnsi"/>
          <w:sz w:val="24"/>
          <w:szCs w:val="24"/>
        </w:rPr>
        <w:t>cy do utrzymania w dobrym stanie urz</w:t>
      </w:r>
      <w:r w:rsidR="00A72200">
        <w:rPr>
          <w:rFonts w:cstheme="minorHAnsi"/>
          <w:sz w:val="24"/>
          <w:szCs w:val="24"/>
        </w:rPr>
        <w:t>ą</w:t>
      </w:r>
      <w:r w:rsidR="007B4EF0">
        <w:rPr>
          <w:rFonts w:cstheme="minorHAnsi"/>
          <w:sz w:val="24"/>
          <w:szCs w:val="24"/>
        </w:rPr>
        <w:t xml:space="preserve">dzeń melioracji wodnych wykorzystywanych do celów ochrony </w:t>
      </w:r>
      <w:r w:rsidRPr="00EE3AE8">
        <w:rPr>
          <w:rFonts w:cstheme="minorHAnsi"/>
          <w:sz w:val="24"/>
          <w:szCs w:val="24"/>
        </w:rPr>
        <w:t>gospodarstw prze</w:t>
      </w:r>
      <w:r w:rsidR="007B4EF0">
        <w:rPr>
          <w:rFonts w:cstheme="minorHAnsi"/>
          <w:sz w:val="24"/>
          <w:szCs w:val="24"/>
        </w:rPr>
        <w:t>d skutka</w:t>
      </w:r>
      <w:r w:rsidR="00A72200">
        <w:rPr>
          <w:rFonts w:cstheme="minorHAnsi"/>
          <w:sz w:val="24"/>
          <w:szCs w:val="24"/>
        </w:rPr>
        <w:t>m</w:t>
      </w:r>
      <w:r w:rsidR="007B4EF0">
        <w:rPr>
          <w:rFonts w:cstheme="minorHAnsi"/>
          <w:sz w:val="24"/>
          <w:szCs w:val="24"/>
        </w:rPr>
        <w:t>i</w:t>
      </w:r>
      <w:r w:rsidRPr="00EE3AE8">
        <w:rPr>
          <w:rFonts w:cstheme="minorHAnsi"/>
          <w:sz w:val="24"/>
          <w:szCs w:val="24"/>
        </w:rPr>
        <w:t xml:space="preserve"> pow</w:t>
      </w:r>
      <w:r w:rsidR="00A72200">
        <w:rPr>
          <w:rFonts w:cstheme="minorHAnsi"/>
          <w:sz w:val="24"/>
          <w:szCs w:val="24"/>
        </w:rPr>
        <w:t>o</w:t>
      </w:r>
      <w:r w:rsidRPr="00EE3AE8">
        <w:rPr>
          <w:rFonts w:cstheme="minorHAnsi"/>
          <w:sz w:val="24"/>
          <w:szCs w:val="24"/>
        </w:rPr>
        <w:t>d</w:t>
      </w:r>
      <w:r w:rsidR="007B4EF0">
        <w:rPr>
          <w:rFonts w:cstheme="minorHAnsi"/>
          <w:sz w:val="24"/>
          <w:szCs w:val="24"/>
        </w:rPr>
        <w:t>zi, podtopień lub deszczu nawalnego</w:t>
      </w:r>
      <w:r w:rsidR="00A72200">
        <w:rPr>
          <w:rFonts w:cstheme="minorHAnsi"/>
          <w:sz w:val="24"/>
          <w:szCs w:val="24"/>
        </w:rPr>
        <w:t>. Maksymalna wysokość wsparcia</w:t>
      </w:r>
      <w:r w:rsidRPr="00EE3AE8">
        <w:rPr>
          <w:rFonts w:cstheme="minorHAnsi"/>
          <w:sz w:val="24"/>
          <w:szCs w:val="24"/>
        </w:rPr>
        <w:t xml:space="preserve"> </w:t>
      </w:r>
      <w:r w:rsidR="00484FF6">
        <w:rPr>
          <w:rFonts w:cstheme="minorHAnsi"/>
          <w:sz w:val="24"/>
          <w:szCs w:val="24"/>
        </w:rPr>
        <w:t>to</w:t>
      </w:r>
      <w:r w:rsidR="00484FF6">
        <w:rPr>
          <w:rFonts w:cstheme="minorHAnsi"/>
          <w:sz w:val="24"/>
          <w:szCs w:val="24"/>
        </w:rPr>
        <w:br/>
      </w:r>
      <w:r w:rsidR="00A72200">
        <w:rPr>
          <w:rFonts w:cstheme="minorHAnsi"/>
          <w:sz w:val="24"/>
          <w:szCs w:val="24"/>
        </w:rPr>
        <w:t>1 mln zł</w:t>
      </w:r>
      <w:r w:rsidR="0068747C">
        <w:rPr>
          <w:rFonts w:cstheme="minorHAnsi"/>
          <w:sz w:val="24"/>
          <w:szCs w:val="24"/>
        </w:rPr>
        <w:t xml:space="preserve"> </w:t>
      </w:r>
      <w:r w:rsidR="0068747C" w:rsidRPr="00EE3AE8">
        <w:rPr>
          <w:rFonts w:cstheme="minorHAnsi"/>
          <w:sz w:val="24"/>
          <w:szCs w:val="24"/>
        </w:rPr>
        <w:t xml:space="preserve">w całym okresie realizacji PROW 2014-2020. </w:t>
      </w:r>
      <w:r w:rsidR="0068747C">
        <w:rPr>
          <w:rFonts w:cstheme="minorHAnsi"/>
          <w:sz w:val="24"/>
          <w:szCs w:val="24"/>
        </w:rPr>
        <w:t>L</w:t>
      </w:r>
      <w:r w:rsidR="0068747C" w:rsidRPr="00EE3AE8">
        <w:rPr>
          <w:rFonts w:cstheme="minorHAnsi"/>
          <w:sz w:val="24"/>
          <w:szCs w:val="24"/>
        </w:rPr>
        <w:t xml:space="preserve">imit dofinansowania wynosi 80 proc. </w:t>
      </w:r>
      <w:r w:rsidR="0068747C" w:rsidRPr="00EE3AE8">
        <w:rPr>
          <w:rFonts w:cstheme="minorHAnsi"/>
          <w:sz w:val="24"/>
          <w:szCs w:val="24"/>
        </w:rPr>
        <w:lastRenderedPageBreak/>
        <w:t>kosztów kwalifikowanych zrealizowanej inwestycji.</w:t>
      </w:r>
      <w:r w:rsidR="00A72200">
        <w:rPr>
          <w:rFonts w:cstheme="minorHAnsi"/>
          <w:sz w:val="24"/>
          <w:szCs w:val="24"/>
        </w:rPr>
        <w:t xml:space="preserve"> Pieniądze można wykorzystać na zakup np. </w:t>
      </w:r>
      <w:r w:rsidRPr="00EE3AE8">
        <w:rPr>
          <w:rFonts w:cstheme="minorHAnsi"/>
          <w:sz w:val="24"/>
          <w:szCs w:val="24"/>
        </w:rPr>
        <w:t>kopa</w:t>
      </w:r>
      <w:r w:rsidR="0068747C">
        <w:rPr>
          <w:rFonts w:cstheme="minorHAnsi"/>
          <w:sz w:val="24"/>
          <w:szCs w:val="24"/>
        </w:rPr>
        <w:t>rek</w:t>
      </w:r>
      <w:r w:rsidRPr="00EE3AE8">
        <w:rPr>
          <w:rFonts w:cstheme="minorHAnsi"/>
          <w:sz w:val="24"/>
          <w:szCs w:val="24"/>
        </w:rPr>
        <w:t>, ciągnik</w:t>
      </w:r>
      <w:r w:rsidR="0068747C">
        <w:rPr>
          <w:rFonts w:cstheme="minorHAnsi"/>
          <w:sz w:val="24"/>
          <w:szCs w:val="24"/>
        </w:rPr>
        <w:t>ów</w:t>
      </w:r>
      <w:r w:rsidRPr="00EE3AE8">
        <w:rPr>
          <w:rFonts w:cstheme="minorHAnsi"/>
          <w:sz w:val="24"/>
          <w:szCs w:val="24"/>
        </w:rPr>
        <w:t>, rębak</w:t>
      </w:r>
      <w:r w:rsidR="0068747C">
        <w:rPr>
          <w:rFonts w:cstheme="minorHAnsi"/>
          <w:sz w:val="24"/>
          <w:szCs w:val="24"/>
        </w:rPr>
        <w:t>ów</w:t>
      </w:r>
      <w:r w:rsidRPr="00EE3AE8">
        <w:rPr>
          <w:rFonts w:cstheme="minorHAnsi"/>
          <w:sz w:val="24"/>
          <w:szCs w:val="24"/>
        </w:rPr>
        <w:t xml:space="preserve"> do drewna, kos spalinow</w:t>
      </w:r>
      <w:r w:rsidR="0068747C">
        <w:rPr>
          <w:rFonts w:cstheme="minorHAnsi"/>
          <w:sz w:val="24"/>
          <w:szCs w:val="24"/>
        </w:rPr>
        <w:t>ych czy</w:t>
      </w:r>
      <w:r w:rsidRPr="00EE3AE8">
        <w:rPr>
          <w:rFonts w:cstheme="minorHAnsi"/>
          <w:sz w:val="24"/>
          <w:szCs w:val="24"/>
        </w:rPr>
        <w:t xml:space="preserve"> kosiar</w:t>
      </w:r>
      <w:r w:rsidR="0068747C">
        <w:rPr>
          <w:rFonts w:cstheme="minorHAnsi"/>
          <w:sz w:val="24"/>
          <w:szCs w:val="24"/>
        </w:rPr>
        <w:t>e</w:t>
      </w:r>
      <w:r w:rsidRPr="00EE3AE8">
        <w:rPr>
          <w:rFonts w:cstheme="minorHAnsi"/>
          <w:sz w:val="24"/>
          <w:szCs w:val="24"/>
        </w:rPr>
        <w:t xml:space="preserve">k </w:t>
      </w:r>
      <w:r w:rsidR="00B8729F">
        <w:rPr>
          <w:rFonts w:cstheme="minorHAnsi"/>
          <w:sz w:val="24"/>
          <w:szCs w:val="24"/>
        </w:rPr>
        <w:t>samojezdn</w:t>
      </w:r>
      <w:r w:rsidR="0068747C">
        <w:rPr>
          <w:rFonts w:cstheme="minorHAnsi"/>
          <w:sz w:val="24"/>
          <w:szCs w:val="24"/>
        </w:rPr>
        <w:t>ych</w:t>
      </w:r>
      <w:r w:rsidR="00484FF6">
        <w:rPr>
          <w:rFonts w:cstheme="minorHAnsi"/>
          <w:sz w:val="24"/>
          <w:szCs w:val="24"/>
        </w:rPr>
        <w:t>.</w:t>
      </w:r>
    </w:p>
    <w:p w14:paraId="652AAC23" w14:textId="77777777" w:rsidR="00C96A71" w:rsidRPr="00EE3AE8" w:rsidRDefault="00367979" w:rsidP="00EE3AE8">
      <w:pPr>
        <w:spacing w:before="100" w:beforeAutospacing="1" w:after="100" w:afterAutospacing="1"/>
        <w:jc w:val="both"/>
        <w:rPr>
          <w:rFonts w:cstheme="minorHAnsi"/>
          <w:bCs/>
          <w:sz w:val="24"/>
          <w:szCs w:val="24"/>
        </w:rPr>
      </w:pPr>
      <w:r w:rsidRPr="00EE3AE8">
        <w:rPr>
          <w:rFonts w:cstheme="minorHAnsi"/>
          <w:bCs/>
          <w:sz w:val="24"/>
          <w:szCs w:val="24"/>
        </w:rPr>
        <w:t xml:space="preserve">Wnioski </w:t>
      </w:r>
      <w:r w:rsidR="0068747C">
        <w:rPr>
          <w:rFonts w:cstheme="minorHAnsi"/>
          <w:bCs/>
          <w:sz w:val="24"/>
          <w:szCs w:val="24"/>
        </w:rPr>
        <w:t xml:space="preserve">o przyznanie pomocy </w:t>
      </w:r>
      <w:r w:rsidR="00B8729F">
        <w:rPr>
          <w:rFonts w:cstheme="minorHAnsi"/>
          <w:bCs/>
          <w:sz w:val="24"/>
          <w:szCs w:val="24"/>
        </w:rPr>
        <w:t>moż</w:t>
      </w:r>
      <w:r w:rsidR="0068747C">
        <w:rPr>
          <w:rFonts w:cstheme="minorHAnsi"/>
          <w:bCs/>
          <w:sz w:val="24"/>
          <w:szCs w:val="24"/>
        </w:rPr>
        <w:t>n</w:t>
      </w:r>
      <w:r w:rsidR="00B8729F">
        <w:rPr>
          <w:rFonts w:cstheme="minorHAnsi"/>
          <w:bCs/>
          <w:sz w:val="24"/>
          <w:szCs w:val="24"/>
        </w:rPr>
        <w:t>a składać</w:t>
      </w:r>
      <w:r w:rsidR="007B1E8E" w:rsidRPr="00EE3AE8">
        <w:rPr>
          <w:rFonts w:cstheme="minorHAnsi"/>
          <w:bCs/>
          <w:sz w:val="24"/>
          <w:szCs w:val="24"/>
        </w:rPr>
        <w:t xml:space="preserve"> osobiście</w:t>
      </w:r>
      <w:r w:rsidR="00B8729F" w:rsidRPr="00B8729F">
        <w:rPr>
          <w:rFonts w:cstheme="minorHAnsi"/>
          <w:bCs/>
          <w:sz w:val="24"/>
          <w:szCs w:val="24"/>
        </w:rPr>
        <w:t xml:space="preserve"> </w:t>
      </w:r>
      <w:r w:rsidR="0068747C">
        <w:rPr>
          <w:rFonts w:cstheme="minorHAnsi"/>
          <w:bCs/>
          <w:sz w:val="24"/>
          <w:szCs w:val="24"/>
        </w:rPr>
        <w:t>lub przez upoważnioną osobę</w:t>
      </w:r>
      <w:r w:rsidR="00484FF6">
        <w:rPr>
          <w:rFonts w:cstheme="minorHAnsi"/>
          <w:bCs/>
          <w:sz w:val="24"/>
          <w:szCs w:val="24"/>
        </w:rPr>
        <w:br/>
      </w:r>
      <w:r w:rsidR="00B8729F">
        <w:rPr>
          <w:rFonts w:cstheme="minorHAnsi"/>
          <w:bCs/>
          <w:sz w:val="24"/>
          <w:szCs w:val="24"/>
        </w:rPr>
        <w:t>w oddziałach</w:t>
      </w:r>
      <w:r w:rsidR="00B8729F" w:rsidRPr="00EE3AE8">
        <w:rPr>
          <w:rFonts w:cstheme="minorHAnsi"/>
          <w:bCs/>
          <w:sz w:val="24"/>
          <w:szCs w:val="24"/>
        </w:rPr>
        <w:t xml:space="preserve"> regionaln</w:t>
      </w:r>
      <w:r w:rsidR="0068747C">
        <w:rPr>
          <w:rFonts w:cstheme="minorHAnsi"/>
          <w:bCs/>
          <w:sz w:val="24"/>
          <w:szCs w:val="24"/>
        </w:rPr>
        <w:t>ych</w:t>
      </w:r>
      <w:r w:rsidR="00B8729F" w:rsidRPr="00EE3AE8">
        <w:rPr>
          <w:rFonts w:cstheme="minorHAnsi"/>
          <w:bCs/>
          <w:sz w:val="24"/>
          <w:szCs w:val="24"/>
        </w:rPr>
        <w:t xml:space="preserve"> </w:t>
      </w:r>
      <w:r w:rsidR="00484FF6">
        <w:rPr>
          <w:rFonts w:cstheme="minorHAnsi"/>
          <w:bCs/>
          <w:sz w:val="24"/>
          <w:szCs w:val="24"/>
        </w:rPr>
        <w:t xml:space="preserve">lub </w:t>
      </w:r>
      <w:r w:rsidR="00484FF6" w:rsidRPr="00EE3AE8">
        <w:rPr>
          <w:rFonts w:cstheme="minorHAnsi"/>
          <w:bCs/>
          <w:sz w:val="24"/>
          <w:szCs w:val="24"/>
        </w:rPr>
        <w:t>biur</w:t>
      </w:r>
      <w:r w:rsidR="00484FF6">
        <w:rPr>
          <w:rFonts w:cstheme="minorHAnsi"/>
          <w:bCs/>
          <w:sz w:val="24"/>
          <w:szCs w:val="24"/>
        </w:rPr>
        <w:t>ach</w:t>
      </w:r>
      <w:r w:rsidR="00484FF6" w:rsidRPr="00EE3AE8">
        <w:rPr>
          <w:rFonts w:cstheme="minorHAnsi"/>
          <w:bCs/>
          <w:sz w:val="24"/>
          <w:szCs w:val="24"/>
        </w:rPr>
        <w:t xml:space="preserve"> powiatow</w:t>
      </w:r>
      <w:r w:rsidR="00484FF6">
        <w:rPr>
          <w:rFonts w:cstheme="minorHAnsi"/>
          <w:bCs/>
          <w:sz w:val="24"/>
          <w:szCs w:val="24"/>
        </w:rPr>
        <w:t>ych</w:t>
      </w:r>
      <w:r w:rsidR="00484FF6" w:rsidRPr="00EE3AE8">
        <w:rPr>
          <w:rFonts w:cstheme="minorHAnsi"/>
          <w:bCs/>
          <w:sz w:val="24"/>
          <w:szCs w:val="24"/>
        </w:rPr>
        <w:t xml:space="preserve"> </w:t>
      </w:r>
      <w:r w:rsidR="00B8729F" w:rsidRPr="00EE3AE8">
        <w:rPr>
          <w:rFonts w:cstheme="minorHAnsi"/>
          <w:bCs/>
          <w:sz w:val="24"/>
          <w:szCs w:val="24"/>
        </w:rPr>
        <w:t>ARiMR</w:t>
      </w:r>
      <w:r w:rsidR="00EE3AE8" w:rsidRPr="00EE3AE8">
        <w:rPr>
          <w:rFonts w:cstheme="minorHAnsi"/>
          <w:bCs/>
          <w:sz w:val="24"/>
          <w:szCs w:val="24"/>
        </w:rPr>
        <w:t xml:space="preserve">, poprzez </w:t>
      </w:r>
      <w:r w:rsidR="0068747C">
        <w:rPr>
          <w:rFonts w:cstheme="minorHAnsi"/>
          <w:bCs/>
          <w:sz w:val="24"/>
          <w:szCs w:val="24"/>
        </w:rPr>
        <w:t>platformę</w:t>
      </w:r>
      <w:r w:rsidR="00EE3AE8" w:rsidRPr="00EE3AE8">
        <w:rPr>
          <w:rFonts w:cstheme="minorHAnsi"/>
          <w:bCs/>
          <w:sz w:val="24"/>
          <w:szCs w:val="24"/>
        </w:rPr>
        <w:t xml:space="preserve"> </w:t>
      </w:r>
      <w:proofErr w:type="spellStart"/>
      <w:r w:rsidR="00EE3AE8" w:rsidRPr="00EE3AE8">
        <w:rPr>
          <w:rFonts w:cstheme="minorHAnsi"/>
          <w:bCs/>
          <w:sz w:val="24"/>
          <w:szCs w:val="24"/>
        </w:rPr>
        <w:t>ePUAP</w:t>
      </w:r>
      <w:proofErr w:type="spellEnd"/>
      <w:r w:rsidR="00C63CB0">
        <w:rPr>
          <w:rFonts w:cstheme="minorHAnsi"/>
          <w:bCs/>
          <w:sz w:val="24"/>
          <w:szCs w:val="24"/>
        </w:rPr>
        <w:br/>
      </w:r>
      <w:r w:rsidR="00EE3AE8" w:rsidRPr="00EE3AE8">
        <w:rPr>
          <w:rFonts w:cstheme="minorHAnsi"/>
          <w:bCs/>
          <w:sz w:val="24"/>
          <w:szCs w:val="24"/>
        </w:rPr>
        <w:t xml:space="preserve">lub </w:t>
      </w:r>
      <w:r w:rsidR="007B1E8E" w:rsidRPr="00EE3AE8">
        <w:rPr>
          <w:rFonts w:cstheme="minorHAnsi"/>
          <w:bCs/>
          <w:sz w:val="24"/>
          <w:szCs w:val="24"/>
        </w:rPr>
        <w:t xml:space="preserve">przesłać </w:t>
      </w:r>
      <w:r w:rsidR="00EE3AE8" w:rsidRPr="00EE3AE8">
        <w:rPr>
          <w:rFonts w:cstheme="minorHAnsi"/>
          <w:bCs/>
          <w:sz w:val="24"/>
          <w:szCs w:val="24"/>
        </w:rPr>
        <w:t>rejestrowaną przesyłką pocztową</w:t>
      </w:r>
      <w:r w:rsidR="0068747C">
        <w:rPr>
          <w:rFonts w:cstheme="minorHAnsi"/>
          <w:bCs/>
          <w:sz w:val="24"/>
          <w:szCs w:val="24"/>
        </w:rPr>
        <w:t xml:space="preserve"> nadaną w placówce Poczty Polskiej</w:t>
      </w:r>
      <w:r w:rsidR="00EE3AE8" w:rsidRPr="00EE3AE8">
        <w:rPr>
          <w:rFonts w:cstheme="minorHAnsi"/>
          <w:bCs/>
          <w:sz w:val="24"/>
          <w:szCs w:val="24"/>
        </w:rPr>
        <w:t>.</w:t>
      </w:r>
    </w:p>
    <w:p w14:paraId="311AA2DE" w14:textId="77777777" w:rsidR="00EE3AE8" w:rsidRPr="00EE3AE8" w:rsidRDefault="00EE3AE8" w:rsidP="00EE3AE8">
      <w:pPr>
        <w:spacing w:before="480" w:line="276" w:lineRule="auto"/>
        <w:jc w:val="both"/>
        <w:rPr>
          <w:rFonts w:cstheme="minorHAnsi"/>
          <w:b/>
          <w:bCs/>
          <w:sz w:val="24"/>
          <w:szCs w:val="24"/>
        </w:rPr>
      </w:pPr>
      <w:r w:rsidRPr="00EE3AE8">
        <w:rPr>
          <w:rFonts w:cstheme="minorHAnsi"/>
          <w:b/>
          <w:bCs/>
          <w:sz w:val="24"/>
          <w:szCs w:val="24"/>
        </w:rPr>
        <w:t xml:space="preserve">Więcej informacji na stronie </w:t>
      </w:r>
      <w:hyperlink r:id="rId5" w:history="1">
        <w:r w:rsidRPr="00EE3AE8">
          <w:rPr>
            <w:rStyle w:val="Hipercze"/>
            <w:rFonts w:cstheme="minorHAnsi"/>
            <w:b/>
            <w:bCs/>
            <w:sz w:val="24"/>
            <w:szCs w:val="24"/>
          </w:rPr>
          <w:t>www.arimr.gov.pl</w:t>
        </w:r>
      </w:hyperlink>
      <w:r w:rsidRPr="00EE3AE8">
        <w:rPr>
          <w:rStyle w:val="Hipercze"/>
          <w:rFonts w:cstheme="minorHAnsi"/>
          <w:b/>
          <w:bCs/>
          <w:sz w:val="24"/>
          <w:szCs w:val="24"/>
        </w:rPr>
        <w:t>,</w:t>
      </w:r>
      <w:r w:rsidRPr="00EE3AE8">
        <w:rPr>
          <w:rFonts w:cstheme="minorHAnsi"/>
          <w:b/>
          <w:bCs/>
          <w:sz w:val="24"/>
          <w:szCs w:val="24"/>
        </w:rPr>
        <w:t xml:space="preserve"> pod numerem bezpłatnej infolinii </w:t>
      </w:r>
      <w:r w:rsidRPr="00EE3AE8">
        <w:rPr>
          <w:rFonts w:cstheme="minorHAnsi"/>
          <w:b/>
          <w:bCs/>
          <w:sz w:val="24"/>
          <w:szCs w:val="24"/>
          <w:lang w:eastAsia="pl-PL"/>
        </w:rPr>
        <w:t>–</w:t>
      </w:r>
      <w:r w:rsidR="00484FF6">
        <w:rPr>
          <w:rFonts w:cstheme="minorHAnsi"/>
          <w:b/>
          <w:bCs/>
          <w:sz w:val="24"/>
          <w:szCs w:val="24"/>
          <w:lang w:eastAsia="pl-PL"/>
        </w:rPr>
        <w:br/>
      </w:r>
      <w:r w:rsidRPr="00EE3AE8">
        <w:rPr>
          <w:rFonts w:cstheme="minorHAnsi"/>
          <w:b/>
          <w:bCs/>
          <w:sz w:val="24"/>
          <w:szCs w:val="24"/>
        </w:rPr>
        <w:t>tel. 800-38-00-84 oraz w punktach informacyjnych w biurach powiatowych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E3AE8">
        <w:rPr>
          <w:rFonts w:cstheme="minorHAnsi"/>
          <w:b/>
          <w:bCs/>
          <w:sz w:val="24"/>
          <w:szCs w:val="24"/>
        </w:rPr>
        <w:t>i oddziałach regionalnych Agencji.</w:t>
      </w:r>
      <w:bookmarkEnd w:id="0"/>
    </w:p>
    <w:sectPr w:rsidR="00EE3AE8" w:rsidRPr="00EE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05236"/>
    <w:multiLevelType w:val="multilevel"/>
    <w:tmpl w:val="5F3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45735"/>
    <w:multiLevelType w:val="multilevel"/>
    <w:tmpl w:val="BD0E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50B0C"/>
    <w:multiLevelType w:val="multilevel"/>
    <w:tmpl w:val="11C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A6C8B"/>
    <w:multiLevelType w:val="multilevel"/>
    <w:tmpl w:val="9FAA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55BC"/>
    <w:multiLevelType w:val="multilevel"/>
    <w:tmpl w:val="AA3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A3D0D"/>
    <w:multiLevelType w:val="multilevel"/>
    <w:tmpl w:val="C09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234B1"/>
    <w:multiLevelType w:val="hybridMultilevel"/>
    <w:tmpl w:val="39BC3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84ED1"/>
    <w:multiLevelType w:val="multilevel"/>
    <w:tmpl w:val="BF8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6392D"/>
    <w:multiLevelType w:val="multilevel"/>
    <w:tmpl w:val="4264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79"/>
    <w:rsid w:val="0003619C"/>
    <w:rsid w:val="000E3F58"/>
    <w:rsid w:val="00217262"/>
    <w:rsid w:val="00367979"/>
    <w:rsid w:val="0040454D"/>
    <w:rsid w:val="00484FF6"/>
    <w:rsid w:val="0068747C"/>
    <w:rsid w:val="006C10F7"/>
    <w:rsid w:val="007405C1"/>
    <w:rsid w:val="007B1E8E"/>
    <w:rsid w:val="007B4EF0"/>
    <w:rsid w:val="008113ED"/>
    <w:rsid w:val="00875AF9"/>
    <w:rsid w:val="00975B48"/>
    <w:rsid w:val="00A72200"/>
    <w:rsid w:val="00B74C74"/>
    <w:rsid w:val="00B812D6"/>
    <w:rsid w:val="00B8729F"/>
    <w:rsid w:val="00BF7592"/>
    <w:rsid w:val="00C63CB0"/>
    <w:rsid w:val="00E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077B"/>
  <w15:chartTrackingRefBased/>
  <w15:docId w15:val="{06BE3F41-E17E-4219-A283-C094DEB1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36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E3AE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C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7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Przemysław</dc:creator>
  <cp:keywords/>
  <dc:description/>
  <cp:lastModifiedBy>Emilia Jegła</cp:lastModifiedBy>
  <cp:revision>2</cp:revision>
  <dcterms:created xsi:type="dcterms:W3CDTF">2020-12-29T11:58:00Z</dcterms:created>
  <dcterms:modified xsi:type="dcterms:W3CDTF">2020-12-29T11:58:00Z</dcterms:modified>
</cp:coreProperties>
</file>